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6BA" w:rsidRPr="005D5CA9" w:rsidRDefault="000326B2" w:rsidP="000326B2">
      <w:pPr>
        <w:rPr>
          <w:rFonts w:ascii="Garamond" w:hAnsi="Garamond" w:cs="TimesNewRomanPSMT"/>
          <w:sz w:val="28"/>
          <w:szCs w:val="28"/>
        </w:rPr>
      </w:pPr>
      <w:bookmarkStart w:id="0" w:name="_GoBack"/>
      <w:bookmarkEnd w:id="0"/>
      <w:r w:rsidRPr="005D5CA9">
        <w:rPr>
          <w:rFonts w:ascii="Garamond" w:hAnsi="Garamond" w:cs="TimesNewRomanPSMT"/>
          <w:sz w:val="28"/>
          <w:szCs w:val="28"/>
        </w:rPr>
        <w:t xml:space="preserve">  </w:t>
      </w:r>
    </w:p>
    <w:p w:rsidR="000326B2" w:rsidRPr="005D5CA9" w:rsidRDefault="00AF1505" w:rsidP="00957165">
      <w:pPr>
        <w:spacing w:line="240" w:lineRule="auto"/>
        <w:jc w:val="center"/>
        <w:rPr>
          <w:rFonts w:ascii="Garamond" w:hAnsi="Garamond" w:cs="TimesNewRomanPSMT"/>
          <w:b/>
          <w:sz w:val="40"/>
          <w:szCs w:val="40"/>
        </w:rPr>
      </w:pPr>
      <w:r>
        <w:rPr>
          <w:rFonts w:ascii="Garamond" w:hAnsi="Garamond" w:cs="TimesNewRomanPSMT"/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2043430" y="887095"/>
            <wp:positionH relativeFrom="margin">
              <wp:align>center</wp:align>
            </wp:positionH>
            <wp:positionV relativeFrom="margin">
              <wp:align>top</wp:align>
            </wp:positionV>
            <wp:extent cx="3495675" cy="1861820"/>
            <wp:effectExtent l="0" t="0" r="0" b="0"/>
            <wp:wrapSquare wrapText="bothSides"/>
            <wp:docPr id="1" name="Immagine 1" descr="R:\LOGHI SCUOLE E DIPARTIMENTI\Dipartimenti\1_LOGO SOCIOLOGIA-SDEI SU 1 RI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LOGHI SCUOLE E DIPARTIMENTI\Dipartimenti\1_LOGO SOCIOLOGIA-SDEI SU 1 RIG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86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26B2" w:rsidRPr="005D5CA9" w:rsidRDefault="000326B2" w:rsidP="00957165">
      <w:pPr>
        <w:spacing w:line="240" w:lineRule="auto"/>
        <w:jc w:val="center"/>
        <w:rPr>
          <w:rFonts w:ascii="Garamond" w:hAnsi="Garamond" w:cs="TimesNewRomanPSMT"/>
          <w:b/>
          <w:sz w:val="40"/>
          <w:szCs w:val="40"/>
        </w:rPr>
      </w:pPr>
    </w:p>
    <w:p w:rsidR="000326B2" w:rsidRPr="005D5CA9" w:rsidRDefault="000326B2" w:rsidP="003F1762">
      <w:pPr>
        <w:spacing w:after="0" w:line="240" w:lineRule="auto"/>
        <w:jc w:val="center"/>
        <w:rPr>
          <w:rFonts w:ascii="Garamond" w:hAnsi="Garamond" w:cs="TimesNewRomanPSMT"/>
          <w:b/>
          <w:sz w:val="24"/>
          <w:szCs w:val="24"/>
        </w:rPr>
      </w:pPr>
    </w:p>
    <w:p w:rsidR="00F42800" w:rsidRPr="005D5CA9" w:rsidRDefault="00F42800" w:rsidP="005B6048">
      <w:pPr>
        <w:spacing w:after="0" w:line="240" w:lineRule="auto"/>
        <w:jc w:val="center"/>
        <w:rPr>
          <w:rFonts w:ascii="Garamond" w:hAnsi="Garamond" w:cs="TimesNewRomanPSMT"/>
          <w:color w:val="A6A6A6" w:themeColor="background1" w:themeShade="A6"/>
          <w:sz w:val="32"/>
          <w:szCs w:val="32"/>
        </w:rPr>
      </w:pPr>
    </w:p>
    <w:p w:rsidR="003F1762" w:rsidRPr="005D5CA9" w:rsidRDefault="003F1762" w:rsidP="00957165">
      <w:pPr>
        <w:spacing w:line="240" w:lineRule="auto"/>
        <w:jc w:val="center"/>
        <w:rPr>
          <w:rFonts w:ascii="Garamond" w:hAnsi="Garamond" w:cs="TimesNewRomanPSMT"/>
          <w:b/>
          <w:color w:val="A6A6A6" w:themeColor="background1" w:themeShade="A6"/>
          <w:sz w:val="28"/>
          <w:szCs w:val="28"/>
        </w:rPr>
      </w:pPr>
    </w:p>
    <w:p w:rsidR="0046261E" w:rsidRPr="005D5CA9" w:rsidRDefault="0046261E" w:rsidP="00957165">
      <w:pPr>
        <w:spacing w:line="240" w:lineRule="auto"/>
        <w:jc w:val="center"/>
        <w:rPr>
          <w:rFonts w:ascii="Garamond" w:hAnsi="Garamond" w:cs="TimesNewRomanPSMT"/>
          <w:b/>
          <w:color w:val="808080" w:themeColor="background1" w:themeShade="80"/>
          <w:sz w:val="48"/>
          <w:szCs w:val="48"/>
        </w:rPr>
      </w:pPr>
    </w:p>
    <w:p w:rsidR="0046261E" w:rsidRPr="005D5CA9" w:rsidRDefault="0046261E" w:rsidP="0094492B">
      <w:pPr>
        <w:spacing w:after="120" w:line="240" w:lineRule="auto"/>
        <w:jc w:val="center"/>
        <w:rPr>
          <w:rFonts w:ascii="Garamond" w:hAnsi="Garamond" w:cs="TimesNewRomanPSMT"/>
          <w:color w:val="A6A6A6" w:themeColor="background1" w:themeShade="A6"/>
          <w:sz w:val="28"/>
          <w:szCs w:val="28"/>
        </w:rPr>
      </w:pPr>
    </w:p>
    <w:p w:rsidR="005E497F" w:rsidRPr="005D5CA9" w:rsidRDefault="005E497F" w:rsidP="00AF1505">
      <w:pPr>
        <w:spacing w:line="240" w:lineRule="auto"/>
        <w:jc w:val="center"/>
        <w:rPr>
          <w:rFonts w:ascii="Garamond" w:hAnsi="Garamond" w:cs="TimesNewRomanPSMT"/>
          <w:b/>
          <w:i/>
          <w:color w:val="808080" w:themeColor="background1" w:themeShade="80"/>
          <w:sz w:val="36"/>
          <w:szCs w:val="36"/>
        </w:rPr>
      </w:pPr>
    </w:p>
    <w:p w:rsidR="004F1374" w:rsidRPr="008E38E3" w:rsidRDefault="005C0E72" w:rsidP="005C0E72">
      <w:pPr>
        <w:spacing w:line="240" w:lineRule="auto"/>
        <w:jc w:val="center"/>
        <w:rPr>
          <w:rFonts w:ascii="Garamond" w:hAnsi="Garamond" w:cs="TimesNewRomanPSMT"/>
          <w:b/>
          <w:color w:val="FF0000"/>
          <w:sz w:val="64"/>
          <w:szCs w:val="64"/>
        </w:rPr>
      </w:pPr>
      <w:r w:rsidRPr="008E38E3">
        <w:rPr>
          <w:rFonts w:ascii="Garamond" w:hAnsi="Garamond" w:cs="TimesNewRomanPSMT"/>
          <w:b/>
          <w:color w:val="FF0000"/>
          <w:sz w:val="64"/>
          <w:szCs w:val="64"/>
        </w:rPr>
        <w:t xml:space="preserve">Fintech e Big data: rischi e opportunità per l’inclusione finanziaria e la tutela del consumatore </w:t>
      </w:r>
    </w:p>
    <w:p w:rsidR="004F1374" w:rsidRPr="005C0E72" w:rsidRDefault="004F1374" w:rsidP="004F1374">
      <w:pPr>
        <w:spacing w:after="120" w:line="240" w:lineRule="auto"/>
        <w:rPr>
          <w:rFonts w:ascii="Garamond" w:hAnsi="Garamond" w:cs="TimesNewRomanPSMT"/>
          <w:b/>
          <w:i/>
          <w:color w:val="808080" w:themeColor="background1" w:themeShade="80"/>
          <w:sz w:val="40"/>
          <w:szCs w:val="40"/>
        </w:rPr>
      </w:pPr>
    </w:p>
    <w:p w:rsidR="002A150B" w:rsidRDefault="002A150B" w:rsidP="002A150B">
      <w:pPr>
        <w:spacing w:after="120" w:line="240" w:lineRule="auto"/>
        <w:rPr>
          <w:rFonts w:ascii="Garamond" w:hAnsi="Garamond" w:cs="TimesNewRomanPSMT"/>
          <w:b/>
          <w:color w:val="808080" w:themeColor="background1" w:themeShade="80"/>
          <w:sz w:val="40"/>
          <w:szCs w:val="40"/>
        </w:rPr>
      </w:pPr>
      <w:r>
        <w:rPr>
          <w:rFonts w:ascii="Garamond" w:hAnsi="Garamond" w:cs="TimesNewRomanPSMT"/>
          <w:b/>
          <w:color w:val="808080" w:themeColor="background1" w:themeShade="80"/>
          <w:sz w:val="40"/>
          <w:szCs w:val="40"/>
        </w:rPr>
        <w:t>Ne discutono: P</w:t>
      </w:r>
      <w:r w:rsidRPr="004661FA">
        <w:rPr>
          <w:rFonts w:ascii="Garamond" w:hAnsi="Garamond" w:cs="TimesNewRomanPSMT"/>
          <w:b/>
          <w:color w:val="808080" w:themeColor="background1" w:themeShade="80"/>
          <w:sz w:val="40"/>
          <w:szCs w:val="40"/>
        </w:rPr>
        <w:t>rof.</w:t>
      </w:r>
      <w:r w:rsidR="005C0E72">
        <w:rPr>
          <w:rFonts w:ascii="Garamond" w:hAnsi="Garamond" w:cs="TimesNewRomanPSMT"/>
          <w:b/>
          <w:color w:val="808080" w:themeColor="background1" w:themeShade="80"/>
          <w:sz w:val="40"/>
          <w:szCs w:val="40"/>
        </w:rPr>
        <w:t xml:space="preserve"> Federico Ferretti </w:t>
      </w:r>
      <w:r>
        <w:rPr>
          <w:rFonts w:ascii="Garamond" w:hAnsi="Garamond" w:cs="TimesNewRomanPSMT"/>
          <w:b/>
          <w:color w:val="808080" w:themeColor="background1" w:themeShade="80"/>
          <w:sz w:val="40"/>
          <w:szCs w:val="40"/>
        </w:rPr>
        <w:t xml:space="preserve"> </w:t>
      </w:r>
    </w:p>
    <w:p w:rsidR="002A150B" w:rsidRPr="004661FA" w:rsidRDefault="002A150B" w:rsidP="002A150B">
      <w:pPr>
        <w:spacing w:after="120" w:line="240" w:lineRule="auto"/>
        <w:rPr>
          <w:rFonts w:ascii="Garamond" w:hAnsi="Garamond" w:cs="TimesNewRomanPSMT"/>
          <w:color w:val="808080" w:themeColor="background1" w:themeShade="80"/>
          <w:sz w:val="40"/>
          <w:szCs w:val="40"/>
        </w:rPr>
      </w:pPr>
      <w:r>
        <w:rPr>
          <w:rFonts w:ascii="Garamond" w:hAnsi="Garamond" w:cs="TimesNewRomanPSMT"/>
          <w:b/>
          <w:color w:val="808080" w:themeColor="background1" w:themeShade="80"/>
          <w:sz w:val="40"/>
          <w:szCs w:val="40"/>
        </w:rPr>
        <w:t xml:space="preserve">                        </w:t>
      </w:r>
      <w:r w:rsidR="008E38E3">
        <w:rPr>
          <w:rFonts w:ascii="Garamond" w:hAnsi="Garamond" w:cs="TimesNewRomanPSMT"/>
          <w:b/>
          <w:color w:val="808080" w:themeColor="background1" w:themeShade="80"/>
          <w:sz w:val="40"/>
          <w:szCs w:val="40"/>
        </w:rPr>
        <w:t xml:space="preserve"> </w:t>
      </w:r>
      <w:r>
        <w:rPr>
          <w:rFonts w:ascii="Garamond" w:hAnsi="Garamond" w:cs="TimesNewRomanPSMT"/>
          <w:b/>
          <w:color w:val="808080" w:themeColor="background1" w:themeShade="80"/>
          <w:sz w:val="40"/>
          <w:szCs w:val="40"/>
        </w:rPr>
        <w:t xml:space="preserve">Dott.ssa Beatrice Bertarini </w:t>
      </w:r>
      <w:r w:rsidRPr="004661FA">
        <w:rPr>
          <w:rFonts w:ascii="Garamond" w:hAnsi="Garamond" w:cs="TimesNewRomanPSMT"/>
          <w:b/>
          <w:color w:val="808080" w:themeColor="background1" w:themeShade="80"/>
          <w:sz w:val="40"/>
          <w:szCs w:val="40"/>
        </w:rPr>
        <w:t xml:space="preserve"> </w:t>
      </w:r>
    </w:p>
    <w:p w:rsidR="002A150B" w:rsidRDefault="002A150B" w:rsidP="002A150B">
      <w:pPr>
        <w:spacing w:after="120" w:line="240" w:lineRule="auto"/>
        <w:rPr>
          <w:rFonts w:ascii="Garamond" w:hAnsi="Garamond" w:cs="TimesNewRomanPSMT"/>
          <w:b/>
          <w:color w:val="808080" w:themeColor="background1" w:themeShade="80"/>
          <w:sz w:val="40"/>
          <w:szCs w:val="40"/>
        </w:rPr>
      </w:pPr>
    </w:p>
    <w:p w:rsidR="008E38E3" w:rsidRPr="00F05183" w:rsidRDefault="008E38E3" w:rsidP="002A150B">
      <w:pPr>
        <w:spacing w:after="120" w:line="240" w:lineRule="auto"/>
        <w:rPr>
          <w:rFonts w:ascii="Garamond" w:hAnsi="Garamond" w:cs="TimesNewRomanPSMT"/>
          <w:b/>
          <w:color w:val="808080" w:themeColor="background1" w:themeShade="80"/>
          <w:sz w:val="40"/>
          <w:szCs w:val="40"/>
        </w:rPr>
      </w:pPr>
    </w:p>
    <w:p w:rsidR="00FE0E0D" w:rsidRDefault="002A150B" w:rsidP="002A150B">
      <w:pPr>
        <w:spacing w:after="0" w:line="240" w:lineRule="auto"/>
        <w:jc w:val="center"/>
        <w:rPr>
          <w:rFonts w:ascii="Garamond" w:hAnsi="Garamond"/>
          <w:b/>
          <w:color w:val="808080" w:themeColor="background1" w:themeShade="80"/>
          <w:sz w:val="40"/>
          <w:szCs w:val="40"/>
        </w:rPr>
      </w:pPr>
      <w:r>
        <w:rPr>
          <w:rFonts w:ascii="Garamond" w:hAnsi="Garamond"/>
          <w:b/>
          <w:color w:val="808080" w:themeColor="background1" w:themeShade="80"/>
          <w:sz w:val="40"/>
          <w:szCs w:val="40"/>
        </w:rPr>
        <w:t xml:space="preserve">Mercoledì </w:t>
      </w:r>
      <w:r w:rsidR="000B0CC2">
        <w:rPr>
          <w:rFonts w:ascii="Garamond" w:hAnsi="Garamond"/>
          <w:b/>
          <w:color w:val="808080" w:themeColor="background1" w:themeShade="80"/>
          <w:sz w:val="40"/>
          <w:szCs w:val="40"/>
        </w:rPr>
        <w:t>30</w:t>
      </w:r>
      <w:r>
        <w:rPr>
          <w:rFonts w:ascii="Garamond" w:hAnsi="Garamond"/>
          <w:b/>
          <w:color w:val="808080" w:themeColor="background1" w:themeShade="80"/>
          <w:sz w:val="40"/>
          <w:szCs w:val="40"/>
        </w:rPr>
        <w:t xml:space="preserve"> maggio </w:t>
      </w:r>
      <w:r w:rsidRPr="00AF1505">
        <w:rPr>
          <w:rFonts w:ascii="Garamond" w:hAnsi="Garamond"/>
          <w:b/>
          <w:color w:val="808080" w:themeColor="background1" w:themeShade="80"/>
          <w:sz w:val="40"/>
          <w:szCs w:val="40"/>
        </w:rPr>
        <w:t>201</w:t>
      </w:r>
      <w:r w:rsidR="005C0E72">
        <w:rPr>
          <w:rFonts w:ascii="Garamond" w:hAnsi="Garamond"/>
          <w:b/>
          <w:color w:val="808080" w:themeColor="background1" w:themeShade="80"/>
          <w:sz w:val="40"/>
          <w:szCs w:val="40"/>
        </w:rPr>
        <w:t>8</w:t>
      </w:r>
      <w:r w:rsidRPr="00AF1505">
        <w:rPr>
          <w:rFonts w:ascii="Garamond" w:hAnsi="Garamond"/>
          <w:b/>
          <w:color w:val="808080" w:themeColor="background1" w:themeShade="80"/>
          <w:sz w:val="40"/>
          <w:szCs w:val="40"/>
        </w:rPr>
        <w:t xml:space="preserve"> - o</w:t>
      </w:r>
      <w:r>
        <w:rPr>
          <w:rFonts w:ascii="Garamond" w:hAnsi="Garamond"/>
          <w:b/>
          <w:color w:val="808080" w:themeColor="background1" w:themeShade="80"/>
          <w:sz w:val="40"/>
          <w:szCs w:val="40"/>
        </w:rPr>
        <w:t xml:space="preserve">re </w:t>
      </w:r>
      <w:r w:rsidR="005C0E72">
        <w:rPr>
          <w:rFonts w:ascii="Garamond" w:hAnsi="Garamond"/>
          <w:b/>
          <w:color w:val="808080" w:themeColor="background1" w:themeShade="80"/>
          <w:sz w:val="40"/>
          <w:szCs w:val="40"/>
        </w:rPr>
        <w:t>9.</w:t>
      </w:r>
      <w:r w:rsidR="00FE0E0D">
        <w:rPr>
          <w:rFonts w:ascii="Garamond" w:hAnsi="Garamond"/>
          <w:b/>
          <w:color w:val="808080" w:themeColor="background1" w:themeShade="80"/>
          <w:sz w:val="40"/>
          <w:szCs w:val="40"/>
        </w:rPr>
        <w:t>15</w:t>
      </w:r>
    </w:p>
    <w:p w:rsidR="002A150B" w:rsidRDefault="000B0CC2" w:rsidP="002A150B">
      <w:pPr>
        <w:spacing w:after="0" w:line="240" w:lineRule="auto"/>
        <w:jc w:val="center"/>
        <w:rPr>
          <w:rFonts w:ascii="Garamond" w:hAnsi="Garamond"/>
          <w:b/>
          <w:color w:val="808080" w:themeColor="background1" w:themeShade="80"/>
          <w:sz w:val="40"/>
          <w:szCs w:val="40"/>
        </w:rPr>
      </w:pPr>
      <w:r>
        <w:rPr>
          <w:rFonts w:ascii="Garamond" w:hAnsi="Garamond"/>
          <w:b/>
          <w:color w:val="808080" w:themeColor="background1" w:themeShade="80"/>
          <w:sz w:val="40"/>
          <w:szCs w:val="40"/>
        </w:rPr>
        <w:t>Aula 8</w:t>
      </w:r>
      <w:r w:rsidR="002A150B">
        <w:rPr>
          <w:rFonts w:ascii="Garamond" w:hAnsi="Garamond"/>
          <w:b/>
          <w:color w:val="808080" w:themeColor="background1" w:themeShade="80"/>
          <w:sz w:val="40"/>
          <w:szCs w:val="40"/>
        </w:rPr>
        <w:t xml:space="preserve"> – TH</w:t>
      </w:r>
    </w:p>
    <w:p w:rsidR="002A150B" w:rsidRPr="00AF1505" w:rsidRDefault="00ED5BF7" w:rsidP="002A150B">
      <w:pPr>
        <w:spacing w:after="0" w:line="240" w:lineRule="auto"/>
        <w:ind w:right="566"/>
        <w:jc w:val="center"/>
        <w:rPr>
          <w:rFonts w:ascii="Garamond" w:hAnsi="Garamond"/>
          <w:b/>
          <w:color w:val="808080" w:themeColor="background1" w:themeShade="80"/>
          <w:sz w:val="40"/>
          <w:szCs w:val="40"/>
        </w:rPr>
      </w:pPr>
      <w:r>
        <w:rPr>
          <w:rFonts w:ascii="Garamond" w:hAnsi="Garamond"/>
          <w:b/>
          <w:color w:val="808080" w:themeColor="background1" w:themeShade="80"/>
          <w:sz w:val="40"/>
          <w:szCs w:val="40"/>
        </w:rPr>
        <w:t xml:space="preserve">    </w:t>
      </w:r>
      <w:r w:rsidR="002A150B" w:rsidRPr="00833200">
        <w:rPr>
          <w:rFonts w:ascii="Garamond" w:hAnsi="Garamond"/>
          <w:b/>
          <w:color w:val="808080" w:themeColor="background1" w:themeShade="80"/>
          <w:sz w:val="40"/>
          <w:szCs w:val="40"/>
        </w:rPr>
        <w:t>Viale Corridoni, 20 - Forlì</w:t>
      </w:r>
    </w:p>
    <w:p w:rsidR="004F1374" w:rsidRPr="005E497F" w:rsidRDefault="004F1374" w:rsidP="005E497F">
      <w:pPr>
        <w:spacing w:after="120" w:line="240" w:lineRule="auto"/>
        <w:jc w:val="center"/>
        <w:rPr>
          <w:rFonts w:ascii="Garamond" w:hAnsi="Garamond" w:cs="TimesNewRomanPSMT"/>
          <w:color w:val="808080" w:themeColor="background1" w:themeShade="80"/>
          <w:sz w:val="48"/>
          <w:szCs w:val="48"/>
        </w:rPr>
      </w:pPr>
    </w:p>
    <w:p w:rsidR="00C72A65" w:rsidRDefault="00C72A65" w:rsidP="004F1374">
      <w:pPr>
        <w:spacing w:after="120" w:line="240" w:lineRule="auto"/>
        <w:rPr>
          <w:rFonts w:ascii="Garamond" w:hAnsi="Garamond" w:cs="TimesNewRomanPSMT"/>
          <w:b/>
          <w:color w:val="808080" w:themeColor="background1" w:themeShade="80"/>
          <w:sz w:val="32"/>
          <w:szCs w:val="32"/>
        </w:rPr>
      </w:pPr>
    </w:p>
    <w:p w:rsidR="004F1374" w:rsidRPr="00AF1505" w:rsidRDefault="004F1374" w:rsidP="004F1374">
      <w:pPr>
        <w:spacing w:after="120" w:line="240" w:lineRule="auto"/>
        <w:rPr>
          <w:rFonts w:ascii="Garamond" w:hAnsi="Garamond" w:cs="TimesNewRomanPSMT"/>
          <w:color w:val="808080" w:themeColor="background1" w:themeShade="80"/>
          <w:sz w:val="32"/>
          <w:szCs w:val="32"/>
        </w:rPr>
      </w:pPr>
      <w:r w:rsidRPr="00AF1505">
        <w:rPr>
          <w:rFonts w:ascii="Garamond" w:hAnsi="Garamond" w:cs="TimesNewRomanPSMT"/>
          <w:b/>
          <w:color w:val="808080" w:themeColor="background1" w:themeShade="80"/>
          <w:sz w:val="32"/>
          <w:szCs w:val="32"/>
        </w:rPr>
        <w:lastRenderedPageBreak/>
        <w:t xml:space="preserve"> </w:t>
      </w:r>
    </w:p>
    <w:p w:rsidR="00AF1505" w:rsidRPr="005D5CA9" w:rsidRDefault="005D5CA9" w:rsidP="00AF1505">
      <w:pPr>
        <w:spacing w:after="120" w:line="240" w:lineRule="auto"/>
        <w:jc w:val="center"/>
        <w:rPr>
          <w:rFonts w:ascii="Garamond" w:hAnsi="Garamond"/>
          <w:b/>
          <w:color w:val="808080" w:themeColor="background1" w:themeShade="80"/>
          <w:sz w:val="32"/>
          <w:szCs w:val="32"/>
        </w:rPr>
      </w:pPr>
      <w:r w:rsidRPr="005D5CA9">
        <w:rPr>
          <w:rFonts w:ascii="Garamond" w:hAnsi="Garamond"/>
          <w:b/>
          <w:color w:val="808080" w:themeColor="background1" w:themeShade="80"/>
          <w:sz w:val="32"/>
          <w:szCs w:val="32"/>
        </w:rPr>
        <w:t>L’iniziativa</w:t>
      </w:r>
      <w:r>
        <w:rPr>
          <w:rFonts w:ascii="Garamond" w:hAnsi="Garamond"/>
          <w:b/>
          <w:color w:val="808080" w:themeColor="background1" w:themeShade="80"/>
          <w:sz w:val="32"/>
          <w:szCs w:val="32"/>
        </w:rPr>
        <w:t xml:space="preserve"> si svolge con il patrocinio del C</w:t>
      </w:r>
      <w:r w:rsidRPr="005D5CA9">
        <w:rPr>
          <w:rFonts w:ascii="Garamond" w:hAnsi="Garamond"/>
          <w:b/>
          <w:color w:val="808080" w:themeColor="background1" w:themeShade="80"/>
          <w:sz w:val="32"/>
          <w:szCs w:val="32"/>
        </w:rPr>
        <w:t>ampus di Forlì</w:t>
      </w:r>
    </w:p>
    <w:sectPr w:rsidR="00AF1505" w:rsidRPr="005D5CA9" w:rsidSect="0094492B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BA"/>
    <w:rsid w:val="000326B2"/>
    <w:rsid w:val="00050ABC"/>
    <w:rsid w:val="0005782A"/>
    <w:rsid w:val="000B0CC2"/>
    <w:rsid w:val="000C18C4"/>
    <w:rsid w:val="00172313"/>
    <w:rsid w:val="0026762C"/>
    <w:rsid w:val="002A150B"/>
    <w:rsid w:val="002F7B22"/>
    <w:rsid w:val="00313ED5"/>
    <w:rsid w:val="0032074D"/>
    <w:rsid w:val="003B36BB"/>
    <w:rsid w:val="003F1762"/>
    <w:rsid w:val="0046261E"/>
    <w:rsid w:val="0047025D"/>
    <w:rsid w:val="00470A9E"/>
    <w:rsid w:val="004F1374"/>
    <w:rsid w:val="005346F1"/>
    <w:rsid w:val="005B6048"/>
    <w:rsid w:val="005C0E72"/>
    <w:rsid w:val="005D5CA9"/>
    <w:rsid w:val="005E497F"/>
    <w:rsid w:val="00626872"/>
    <w:rsid w:val="00775E95"/>
    <w:rsid w:val="00796016"/>
    <w:rsid w:val="007C6797"/>
    <w:rsid w:val="008E38E3"/>
    <w:rsid w:val="00921639"/>
    <w:rsid w:val="0094492B"/>
    <w:rsid w:val="00957165"/>
    <w:rsid w:val="00AA694A"/>
    <w:rsid w:val="00AD34D6"/>
    <w:rsid w:val="00AF1505"/>
    <w:rsid w:val="00C72A65"/>
    <w:rsid w:val="00D15B93"/>
    <w:rsid w:val="00DF6642"/>
    <w:rsid w:val="00ED5BF7"/>
    <w:rsid w:val="00EE2D2F"/>
    <w:rsid w:val="00F05183"/>
    <w:rsid w:val="00F42800"/>
    <w:rsid w:val="00FA62D1"/>
    <w:rsid w:val="00FE0E0D"/>
    <w:rsid w:val="00FF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644CC-E92E-461B-A3F2-4940846A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Golino</dc:creator>
  <cp:lastModifiedBy>Luca Marchesini</cp:lastModifiedBy>
  <cp:revision>2</cp:revision>
  <cp:lastPrinted>2017-02-28T11:11:00Z</cp:lastPrinted>
  <dcterms:created xsi:type="dcterms:W3CDTF">2018-05-30T10:12:00Z</dcterms:created>
  <dcterms:modified xsi:type="dcterms:W3CDTF">2018-05-30T10:12:00Z</dcterms:modified>
</cp:coreProperties>
</file>